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20679E79" w:rsidR="000A2FF0" w:rsidRPr="004F1CD6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4F1CD6">
        <w:rPr>
          <w:rFonts w:ascii="Arial" w:eastAsia="SimSun" w:hAnsi="Arial"/>
          <w:b/>
          <w:noProof w:val="0"/>
          <w:szCs w:val="22"/>
        </w:rPr>
        <w:t>3GPP TSG RAN WG1 Meeting #</w:t>
      </w:r>
      <w:r w:rsidRPr="004F1CD6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4F1CD6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Pr="004F1CD6">
        <w:rPr>
          <w:rFonts w:ascii="Arial" w:eastAsia="SimSun" w:hAnsi="Arial"/>
          <w:b/>
          <w:noProof w:val="0"/>
          <w:szCs w:val="22"/>
        </w:rPr>
        <w:t xml:space="preserve">  </w:t>
      </w:r>
      <w:r w:rsidRPr="004F1CD6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Pr="004F1CD6">
        <w:rPr>
          <w:rFonts w:ascii="Arial" w:eastAsia="SimSun" w:hAnsi="Arial"/>
          <w:b/>
          <w:noProof w:val="0"/>
          <w:szCs w:val="22"/>
        </w:rPr>
        <w:t>R1-</w:t>
      </w:r>
      <w:r w:rsidR="002B4053" w:rsidRPr="004F1CD6">
        <w:rPr>
          <w:rFonts w:ascii="Arial" w:eastAsia="ＭＳ 明朝" w:hAnsi="Arial"/>
          <w:b/>
          <w:noProof w:val="0"/>
          <w:szCs w:val="22"/>
          <w:lang w:eastAsia="ja-JP"/>
        </w:rPr>
        <w:t>15466</w:t>
      </w:r>
      <w:r w:rsidR="00F978BC" w:rsidRPr="004F1CD6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</w:p>
    <w:p w14:paraId="64440E80" w14:textId="23B18683" w:rsidR="000A2FF0" w:rsidRPr="004F1CD6" w:rsidRDefault="00481A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4F1CD6">
        <w:rPr>
          <w:rFonts w:ascii="Arial" w:eastAsia="ＭＳ 明朝" w:hAnsi="Arial" w:cs="Arial" w:hint="eastAsia"/>
          <w:b/>
          <w:bCs/>
          <w:szCs w:val="22"/>
          <w:lang w:eastAsia="ja-JP"/>
        </w:rPr>
        <w:t>Beijing</w:t>
      </w:r>
      <w:r w:rsidR="002D74A4" w:rsidRPr="004F1CD6">
        <w:rPr>
          <w:rFonts w:ascii="Arial" w:eastAsia="ＭＳ 明朝" w:hAnsi="Arial" w:cs="Arial"/>
          <w:b/>
          <w:bCs/>
          <w:szCs w:val="22"/>
          <w:lang w:eastAsia="ja-JP"/>
        </w:rPr>
        <w:t xml:space="preserve">, </w:t>
      </w:r>
      <w:r w:rsidRPr="004F1CD6">
        <w:rPr>
          <w:rFonts w:ascii="Arial" w:eastAsia="ＭＳ 明朝" w:hAnsi="Arial" w:cs="Arial" w:hint="eastAsia"/>
          <w:b/>
          <w:bCs/>
          <w:szCs w:val="22"/>
          <w:lang w:eastAsia="ja-JP"/>
        </w:rPr>
        <w:t>China</w:t>
      </w:r>
      <w:r w:rsidR="002D74A4" w:rsidRPr="004F1CD6">
        <w:rPr>
          <w:rFonts w:ascii="Arial" w:eastAsia="ＭＳ 明朝" w:hAnsi="Arial" w:cs="Arial"/>
          <w:b/>
          <w:bCs/>
          <w:szCs w:val="22"/>
          <w:lang w:eastAsia="ja-JP"/>
        </w:rPr>
        <w:t>, 2</w:t>
      </w:r>
      <w:r w:rsidRPr="004F1CD6">
        <w:rPr>
          <w:rFonts w:ascii="Arial" w:eastAsia="ＭＳ 明朝" w:hAnsi="Arial" w:cs="Arial" w:hint="eastAsia"/>
          <w:b/>
          <w:bCs/>
          <w:szCs w:val="22"/>
          <w:lang w:eastAsia="ja-JP"/>
        </w:rPr>
        <w:t>4</w:t>
      </w:r>
      <w:r w:rsidR="000A2FF0" w:rsidRPr="004F1CD6">
        <w:rPr>
          <w:rFonts w:ascii="Arial" w:eastAsia="ＭＳ 明朝" w:hAnsi="Arial" w:cs="Arial"/>
          <w:b/>
          <w:bCs/>
          <w:szCs w:val="22"/>
          <w:lang w:eastAsia="ja-JP"/>
        </w:rPr>
        <w:t>th - 2</w:t>
      </w:r>
      <w:r w:rsidRPr="004F1CD6">
        <w:rPr>
          <w:rFonts w:ascii="Arial" w:eastAsia="ＭＳ 明朝" w:hAnsi="Arial" w:cs="Arial" w:hint="eastAsia"/>
          <w:b/>
          <w:bCs/>
          <w:szCs w:val="22"/>
          <w:lang w:eastAsia="ja-JP"/>
        </w:rPr>
        <w:t>8</w:t>
      </w:r>
      <w:r w:rsidR="000A2FF0" w:rsidRPr="004F1CD6">
        <w:rPr>
          <w:rFonts w:ascii="Arial" w:eastAsia="ＭＳ 明朝" w:hAnsi="Arial" w:cs="Arial"/>
          <w:b/>
          <w:bCs/>
          <w:szCs w:val="22"/>
          <w:lang w:eastAsia="ja-JP"/>
        </w:rPr>
        <w:t xml:space="preserve">th </w:t>
      </w:r>
      <w:r w:rsidRPr="004F1CD6">
        <w:rPr>
          <w:rFonts w:ascii="Arial" w:eastAsia="ＭＳ 明朝" w:hAnsi="Arial" w:cs="Arial" w:hint="eastAsia"/>
          <w:b/>
          <w:bCs/>
          <w:szCs w:val="22"/>
          <w:lang w:eastAsia="ja-JP"/>
        </w:rPr>
        <w:t>August</w:t>
      </w:r>
      <w:r w:rsidR="000A2FF0" w:rsidRPr="004F1CD6">
        <w:rPr>
          <w:rFonts w:ascii="Arial" w:eastAsia="ＭＳ 明朝" w:hAnsi="Arial" w:cs="Arial"/>
          <w:b/>
          <w:bCs/>
          <w:szCs w:val="22"/>
          <w:lang w:eastAsia="ja-JP"/>
        </w:rPr>
        <w:t xml:space="preserve"> 2015</w:t>
      </w:r>
    </w:p>
    <w:p w14:paraId="21ED2649" w14:textId="77777777" w:rsidR="0041628A" w:rsidRPr="004F1CD6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4F1CD6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4F1CD6">
        <w:rPr>
          <w:rFonts w:eastAsia="ＭＳ ゴシック"/>
          <w:noProof w:val="0"/>
          <w:sz w:val="24"/>
          <w:szCs w:val="22"/>
        </w:rPr>
        <w:t>Source:</w:t>
      </w:r>
      <w:r w:rsidRPr="004F1CD6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4F1CD6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499C5104" w:rsidR="0041628A" w:rsidRPr="004F1CD6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4F1CD6">
        <w:rPr>
          <w:rFonts w:eastAsia="ＭＳ ゴシック" w:hint="eastAsia"/>
          <w:noProof w:val="0"/>
          <w:sz w:val="24"/>
          <w:szCs w:val="22"/>
        </w:rPr>
        <w:t>Title</w:t>
      </w:r>
      <w:r w:rsidRPr="004F1CD6">
        <w:rPr>
          <w:rFonts w:eastAsia="ＭＳ ゴシック"/>
          <w:noProof w:val="0"/>
          <w:sz w:val="24"/>
          <w:szCs w:val="22"/>
        </w:rPr>
        <w:t>:</w:t>
      </w:r>
      <w:r w:rsidRPr="004F1CD6">
        <w:rPr>
          <w:rFonts w:eastAsia="ＭＳ ゴシック"/>
          <w:noProof w:val="0"/>
          <w:sz w:val="24"/>
          <w:szCs w:val="22"/>
        </w:rPr>
        <w:tab/>
      </w:r>
      <w:r w:rsidR="00F978BC" w:rsidRPr="004F1CD6">
        <w:rPr>
          <w:rFonts w:eastAsia="ＭＳ ゴシック"/>
          <w:noProof w:val="0"/>
          <w:sz w:val="24"/>
          <w:szCs w:val="22"/>
        </w:rPr>
        <w:t xml:space="preserve">Feedback design for </w:t>
      </w:r>
      <w:proofErr w:type="spellStart"/>
      <w:r w:rsidR="00F978BC" w:rsidRPr="004F1CD6">
        <w:rPr>
          <w:rFonts w:eastAsia="ＭＳ ゴシック"/>
          <w:noProof w:val="0"/>
          <w:sz w:val="24"/>
          <w:szCs w:val="22"/>
        </w:rPr>
        <w:t>beamformed</w:t>
      </w:r>
      <w:proofErr w:type="spellEnd"/>
      <w:r w:rsidR="00F978BC" w:rsidRPr="004F1CD6">
        <w:rPr>
          <w:rFonts w:eastAsia="ＭＳ ゴシック"/>
          <w:noProof w:val="0"/>
          <w:sz w:val="24"/>
          <w:szCs w:val="22"/>
        </w:rPr>
        <w:t xml:space="preserve"> CSI-RS based 3D MIMO</w:t>
      </w:r>
    </w:p>
    <w:p w14:paraId="32D100CB" w14:textId="5CEFB77C" w:rsidR="0041628A" w:rsidRPr="004F1CD6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4F1CD6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4F1CD6">
        <w:rPr>
          <w:rFonts w:eastAsia="ＭＳ ゴシック"/>
          <w:noProof w:val="0"/>
          <w:sz w:val="24"/>
          <w:szCs w:val="22"/>
        </w:rPr>
        <w:tab/>
      </w:r>
      <w:r w:rsidR="00481A31" w:rsidRPr="004F1CD6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4F1CD6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0A2FF0" w:rsidRPr="004F1CD6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41483F" w:rsidRPr="004F1CD6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F978BC" w:rsidRPr="004F1CD6">
        <w:rPr>
          <w:rFonts w:eastAsia="ＭＳ ゴシック" w:hint="eastAsia"/>
          <w:noProof w:val="0"/>
          <w:sz w:val="24"/>
          <w:szCs w:val="22"/>
          <w:lang w:eastAsia="ja-JP"/>
        </w:rPr>
        <w:t>3</w:t>
      </w:r>
      <w:r w:rsidR="0041483F" w:rsidRPr="004F1CD6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2B4053" w:rsidRPr="004F1CD6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7777777" w:rsidR="0041628A" w:rsidRPr="004F1CD6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4F1CD6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4F1CD6">
        <w:rPr>
          <w:rFonts w:ascii="Arial" w:hAnsi="Arial" w:hint="eastAsia"/>
          <w:b/>
          <w:noProof w:val="0"/>
          <w:szCs w:val="22"/>
        </w:rPr>
        <w:t xml:space="preserve"> </w:t>
      </w:r>
      <w:r w:rsidRPr="004F1CD6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4F1CD6" w:rsidRDefault="0041628A">
      <w:pPr>
        <w:pStyle w:val="Heading1"/>
        <w:spacing w:after="120"/>
        <w:rPr>
          <w:b/>
          <w:sz w:val="24"/>
          <w:szCs w:val="22"/>
        </w:rPr>
      </w:pPr>
      <w:r w:rsidRPr="004F1CD6">
        <w:rPr>
          <w:b/>
          <w:sz w:val="24"/>
          <w:szCs w:val="22"/>
        </w:rPr>
        <w:t>Introducti</w:t>
      </w:r>
      <w:r w:rsidRPr="004F1CD6">
        <w:rPr>
          <w:rFonts w:hint="eastAsia"/>
          <w:b/>
          <w:sz w:val="24"/>
          <w:szCs w:val="22"/>
        </w:rPr>
        <w:t>on</w:t>
      </w:r>
    </w:p>
    <w:p w14:paraId="13B262EA" w14:textId="1DB4FED1" w:rsidR="00AE0B10" w:rsidRPr="004F1CD6" w:rsidRDefault="00AE0B10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F1CD6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E95C3" wp14:editId="155632E4">
                <wp:simplePos x="0" y="0"/>
                <wp:positionH relativeFrom="column">
                  <wp:posOffset>-2540</wp:posOffset>
                </wp:positionH>
                <wp:positionV relativeFrom="paragraph">
                  <wp:posOffset>744220</wp:posOffset>
                </wp:positionV>
                <wp:extent cx="6160770" cy="1403985"/>
                <wp:effectExtent l="0" t="0" r="11430" b="20955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80BE4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reference signal in the following areas [RAN1]</w:t>
                            </w:r>
                          </w:p>
                          <w:p w14:paraId="161D08B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on-precoded CSI-RS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, extending the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existing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numbers {1,2,4,8} of CSI-RS antenna ports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for support of 12 and 16 CSI-RS ports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, using full-port mapping</w:t>
                            </w:r>
                          </w:p>
                          <w:p w14:paraId="72E3202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Beamformed CSI-RS</w:t>
                            </w:r>
                          </w:p>
                          <w:p w14:paraId="0E5463D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SRS capacity improvement</w:t>
                            </w:r>
                          </w:p>
                          <w:p w14:paraId="5685E386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Support for SRS transmission with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4T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X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antenna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as a second priority</w:t>
                            </w:r>
                          </w:p>
                          <w:p w14:paraId="69767806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a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dditional ports for DMRS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targeting higher dimensional MU-MIMO</w:t>
                            </w:r>
                          </w:p>
                          <w:p w14:paraId="00E7710D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The maximum number of DMRS ports that a UE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may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be able to receive is kept as 8</w:t>
                            </w:r>
                          </w:p>
                          <w:p w14:paraId="49E89E4B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CSI reporting in the following areas [RAN1]</w:t>
                            </w:r>
                          </w:p>
                          <w:p w14:paraId="7C0D8147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non-precoded CSI-RS,</w:t>
                            </w:r>
                            <w:r w:rsidRPr="00AE0B10">
                              <w:rPr>
                                <w:color w:val="FF0000"/>
                                <w:sz w:val="22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c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odebook for 2D antenna arrays for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{8,12,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16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}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CSI-RS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ports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and associated necessary channel state information. </w:t>
                            </w:r>
                          </w:p>
                          <w:p w14:paraId="2D258AE3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If there is not significant gain shown for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new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codebook for 8 CSI-RS ports, the current codebook for 8 CSI-RS ports is retained. </w:t>
                            </w:r>
                          </w:p>
                          <w:p w14:paraId="144DF75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Necessary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channel state information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beamformed CSI-RS</w:t>
                            </w:r>
                          </w:p>
                          <w:p w14:paraId="0E159188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Extension of Rel-12 CSI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reporting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mechanism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both periodic and aperiodic CSI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reports</w:t>
                            </w:r>
                          </w:p>
                          <w:p w14:paraId="6C7CBD3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higher layer support of enhancements listed above [RAN2]</w:t>
                            </w:r>
                          </w:p>
                          <w:p w14:paraId="087494C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20" w:after="48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the necessary UE (if any) core requirements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58.6pt;width:485.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">
                <v:textbox style="mso-fit-shape-to-text:t">
                  <w:txbxContent>
                    <w:p w14:paraId="39E80BE4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reference signal in the following areas [RAN1]</w:t>
                      </w:r>
                    </w:p>
                    <w:p w14:paraId="161D08B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N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on-precoded CSI-RS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, extending the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existing 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numbers {1,2,4,8} of CSI-RS antenna ports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for support of 12 and 16 CSI-RS ports</w:t>
                      </w:r>
                      <w:r w:rsidRPr="00AE0B10">
                        <w:rPr>
                          <w:sz w:val="22"/>
                          <w:lang w:eastAsia="ko-KR"/>
                        </w:rPr>
                        <w:t>, using full-port mapping</w:t>
                      </w:r>
                    </w:p>
                    <w:p w14:paraId="72E3202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Beamformed CSI-RS</w:t>
                      </w:r>
                    </w:p>
                    <w:p w14:paraId="0E5463D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SRS capacity improvement</w:t>
                      </w:r>
                    </w:p>
                    <w:p w14:paraId="5685E386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Support for SRS transmission with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4T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X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antenna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as a second priority</w:t>
                      </w:r>
                    </w:p>
                    <w:p w14:paraId="69767806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a</w:t>
                      </w:r>
                      <w:r w:rsidRPr="00AE0B10">
                        <w:rPr>
                          <w:sz w:val="22"/>
                          <w:lang w:eastAsia="ko-KR"/>
                        </w:rPr>
                        <w:t>dditional ports for DMRS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targeting higher dimensional MU-MIMO</w:t>
                      </w:r>
                    </w:p>
                    <w:p w14:paraId="00E7710D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The maximum number of DMRS ports that a UE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may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be able to receive is kept as 8</w:t>
                      </w:r>
                    </w:p>
                    <w:p w14:paraId="49E89E4B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CSI reporting in the following areas [RAN1]</w:t>
                      </w:r>
                    </w:p>
                    <w:p w14:paraId="7C0D8147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For non-precoded CSI-RS,</w:t>
                      </w:r>
                      <w:r w:rsidRPr="00AE0B10">
                        <w:rPr>
                          <w:color w:val="FF0000"/>
                          <w:sz w:val="22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c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odebook for 2D antenna arrays for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{8,12,</w:t>
                      </w:r>
                      <w:r w:rsidRPr="00AE0B10">
                        <w:rPr>
                          <w:sz w:val="22"/>
                          <w:lang w:eastAsia="ko-KR"/>
                        </w:rPr>
                        <w:t>16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}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CSI-RS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ports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and associated necessary channel state information. </w:t>
                      </w:r>
                    </w:p>
                    <w:p w14:paraId="2D258AE3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If there is not significant gain shown for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new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codebook for 8 CSI-RS ports, the current codebook for 8 CSI-RS ports is retained. </w:t>
                      </w:r>
                    </w:p>
                    <w:p w14:paraId="144DF75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Necessary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channel state information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beamformed CSI-RS</w:t>
                      </w:r>
                    </w:p>
                    <w:p w14:paraId="0E159188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Extension of Rel-12 CSI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reporting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mechanism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both periodic and aperiodic CSI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reports</w:t>
                      </w:r>
                    </w:p>
                    <w:p w14:paraId="6C7CBD3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higher layer support of enhancements listed above [RAN2]</w:t>
                      </w:r>
                    </w:p>
                    <w:p w14:paraId="087494C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20" w:after="48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the necessary UE (if any) core requirements [RAN4]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1A31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481A31" w:rsidRPr="004F1CD6">
        <w:rPr>
          <w:rFonts w:eastAsia="SimSun"/>
          <w:noProof w:val="0"/>
          <w:kern w:val="2"/>
          <w:sz w:val="22"/>
          <w:szCs w:val="22"/>
        </w:rPr>
        <w:t>RAN1</w:t>
      </w:r>
      <w:r w:rsidR="00481A31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4F1CD6">
        <w:rPr>
          <w:rFonts w:eastAsia="SimSun"/>
          <w:noProof w:val="0"/>
          <w:kern w:val="2"/>
          <w:sz w:val="22"/>
          <w:szCs w:val="22"/>
        </w:rPr>
        <w:t>#81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81A31" w:rsidRPr="004F1CD6">
        <w:rPr>
          <w:rFonts w:eastAsia="SimSun"/>
          <w:noProof w:val="0"/>
          <w:kern w:val="2"/>
          <w:sz w:val="22"/>
          <w:szCs w:val="22"/>
        </w:rPr>
        <w:t>meeting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481A31" w:rsidRPr="004F1CD6">
        <w:rPr>
          <w:rFonts w:eastAsia="SimSun"/>
          <w:noProof w:val="0"/>
          <w:kern w:val="2"/>
          <w:sz w:val="22"/>
          <w:szCs w:val="22"/>
        </w:rPr>
        <w:t xml:space="preserve"> 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on </w:t>
      </w:r>
      <w:r w:rsidR="00481A31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481A31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eamforming</w:t>
      </w:r>
      <w:r w:rsidR="00481A31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f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481A31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imension (FD) MIMO for LTE </w:t>
      </w:r>
      <w:r w:rsidR="00481A31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successfully completed</w:t>
      </w:r>
      <w:r w:rsidR="006976F3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. Several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specification based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enhancement </w:t>
      </w:r>
      <w:r w:rsidR="006976F3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identified for</w:t>
      </w:r>
      <w:r w:rsidR="008F0419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enabling</w:t>
      </w:r>
      <w:r w:rsidR="008F0419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high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system </w:t>
      </w:r>
      <w:r w:rsidR="008F0419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performance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8F0419" w:rsidRPr="004F1CD6">
        <w:rPr>
          <w:rFonts w:eastAsia="SimSun"/>
          <w:noProof w:val="0"/>
          <w:kern w:val="2"/>
          <w:sz w:val="22"/>
          <w:szCs w:val="22"/>
          <w:lang w:eastAsia="zh-CN"/>
        </w:rPr>
        <w:t>3D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978BC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MIMO. 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At the RAN #68 meeting, the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eamforming/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imension (FD) MIMO for LTE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has been approved</w:t>
      </w:r>
      <w:r w:rsidR="008F041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objective shown as follows </w:t>
      </w:r>
      <w:r w:rsidR="008F0419" w:rsidRPr="004F1CD6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017A67B7" w14:textId="2CDB2E08" w:rsidR="003F4296" w:rsidRPr="004F1CD6" w:rsidRDefault="008F0419" w:rsidP="0011025E">
      <w:pPr>
        <w:spacing w:before="240" w:after="120"/>
        <w:ind w:firstLine="288"/>
        <w:jc w:val="both"/>
        <w:rPr>
          <w:sz w:val="22"/>
          <w:szCs w:val="22"/>
          <w:lang w:eastAsia="ko-KR"/>
        </w:rPr>
      </w:pP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ne of the </w:t>
      </w:r>
      <w:r w:rsidR="0011025E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fundamental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topic</w:t>
      </w:r>
      <w:r w:rsidR="0011025E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81A31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 is to </w:t>
      </w:r>
      <w:r w:rsidR="00481A31" w:rsidRPr="004F1CD6">
        <w:rPr>
          <w:sz w:val="22"/>
          <w:szCs w:val="22"/>
          <w:lang w:eastAsia="ko-KR"/>
        </w:rPr>
        <w:t xml:space="preserve">design </w:t>
      </w:r>
      <w:r w:rsidR="004F1CD6">
        <w:rPr>
          <w:rFonts w:hint="eastAsia"/>
          <w:sz w:val="22"/>
          <w:szCs w:val="22"/>
          <w:lang w:eastAsia="ja-JP"/>
        </w:rPr>
        <w:t xml:space="preserve">CSI feedback for </w:t>
      </w:r>
      <w:r w:rsidR="00AD26C4" w:rsidRPr="004F1CD6">
        <w:rPr>
          <w:rFonts w:hint="eastAsia"/>
          <w:sz w:val="22"/>
          <w:szCs w:val="22"/>
          <w:lang w:eastAsia="ja-JP"/>
        </w:rPr>
        <w:t>beamformed</w:t>
      </w:r>
      <w:r w:rsidR="0011025E" w:rsidRPr="004F1CD6">
        <w:rPr>
          <w:rFonts w:hint="eastAsia"/>
          <w:sz w:val="22"/>
          <w:szCs w:val="22"/>
          <w:lang w:eastAsia="ja-JP"/>
        </w:rPr>
        <w:t xml:space="preserve"> CSI-RS</w:t>
      </w:r>
      <w:r w:rsidR="004F1CD6">
        <w:rPr>
          <w:rFonts w:hint="eastAsia"/>
          <w:sz w:val="22"/>
          <w:szCs w:val="22"/>
          <w:lang w:eastAsia="ja-JP"/>
        </w:rPr>
        <w:t xml:space="preserve"> based 3D MIMO</w:t>
      </w:r>
      <w:r w:rsidR="00481A31" w:rsidRPr="004F1CD6">
        <w:rPr>
          <w:sz w:val="22"/>
          <w:szCs w:val="22"/>
          <w:lang w:eastAsia="ko-KR"/>
        </w:rPr>
        <w:t xml:space="preserve">. In this contribution, we </w:t>
      </w:r>
      <w:r w:rsidR="004F1CD6">
        <w:rPr>
          <w:rFonts w:hint="eastAsia"/>
          <w:sz w:val="22"/>
          <w:szCs w:val="22"/>
          <w:lang w:eastAsia="ja-JP"/>
        </w:rPr>
        <w:t>investigate</w:t>
      </w:r>
      <w:r w:rsidR="00481A31" w:rsidRPr="004F1CD6">
        <w:rPr>
          <w:sz w:val="22"/>
          <w:szCs w:val="22"/>
          <w:lang w:eastAsia="ko-KR"/>
        </w:rPr>
        <w:t xml:space="preserve"> </w:t>
      </w:r>
      <w:r w:rsidR="004F1CD6">
        <w:rPr>
          <w:rFonts w:hint="eastAsia"/>
          <w:sz w:val="22"/>
          <w:szCs w:val="22"/>
          <w:lang w:eastAsia="ja-JP"/>
        </w:rPr>
        <w:t xml:space="preserve">CSI feedback for </w:t>
      </w:r>
      <w:r w:rsidR="004F1CD6" w:rsidRPr="004F1CD6">
        <w:rPr>
          <w:rFonts w:hint="eastAsia"/>
          <w:sz w:val="22"/>
          <w:szCs w:val="22"/>
          <w:lang w:eastAsia="ja-JP"/>
        </w:rPr>
        <w:t>beamformed CSI-RS</w:t>
      </w:r>
      <w:r w:rsidR="004F1CD6">
        <w:rPr>
          <w:rFonts w:hint="eastAsia"/>
          <w:sz w:val="22"/>
          <w:szCs w:val="22"/>
          <w:lang w:eastAsia="ja-JP"/>
        </w:rPr>
        <w:t xml:space="preserve"> bas</w:t>
      </w:r>
      <w:r w:rsidR="004F1CD6">
        <w:rPr>
          <w:rFonts w:hint="eastAsia"/>
          <w:sz w:val="22"/>
          <w:szCs w:val="22"/>
          <w:lang w:eastAsia="ja-JP"/>
        </w:rPr>
        <w:t>ed 3D MIMO with system-level simulation results.</w:t>
      </w:r>
    </w:p>
    <w:p w14:paraId="4FE977A0" w14:textId="7A25A14F" w:rsidR="000C40D3" w:rsidRPr="004F1CD6" w:rsidRDefault="00AD26C4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proofErr w:type="spellStart"/>
      <w:r w:rsidRPr="004F1CD6">
        <w:rPr>
          <w:rFonts w:hint="eastAsia"/>
          <w:b/>
          <w:sz w:val="24"/>
          <w:szCs w:val="22"/>
          <w:lang w:val="en-US"/>
        </w:rPr>
        <w:t>Beamformed</w:t>
      </w:r>
      <w:proofErr w:type="spellEnd"/>
      <w:r w:rsidRPr="004F1CD6">
        <w:rPr>
          <w:rFonts w:hint="eastAsia"/>
          <w:b/>
          <w:sz w:val="24"/>
          <w:szCs w:val="22"/>
          <w:lang w:val="en-US"/>
        </w:rPr>
        <w:t xml:space="preserve"> CSI-RS</w:t>
      </w:r>
      <w:r w:rsidR="00F978BC" w:rsidRPr="004F1CD6">
        <w:rPr>
          <w:rFonts w:hint="eastAsia"/>
          <w:b/>
          <w:sz w:val="24"/>
          <w:szCs w:val="22"/>
          <w:lang w:val="en-US"/>
        </w:rPr>
        <w:t xml:space="preserve"> Based Enhancement</w:t>
      </w:r>
    </w:p>
    <w:p w14:paraId="015ADFCD" w14:textId="4380C3E3" w:rsidR="00740702" w:rsidRPr="004F1CD6" w:rsidRDefault="00182594" w:rsidP="00BE447F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teps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Fig. 1 </w:t>
      </w:r>
      <w:r w:rsidR="00740702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MIMO transmission 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="000123E2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evaluated in this paper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0123E2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We </w:t>
      </w:r>
      <w:r w:rsidR="0048631C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applied step</w:t>
      </w:r>
      <w:r w:rsidR="000123E2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wise CSI acquisition 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 </w:t>
      </w:r>
      <w:r w:rsidR="000123E2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using cell-specific and UE-specific BF CSI-RSs as detailed procedure shown in our companion contribution [3].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proofErr w:type="spellStart"/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transmission scheme with </w:t>
      </w:r>
      <w:r w:rsidR="00522B3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number of TXRUs, it is very important to reduce CSI-RS overhead, which increases according to the number of TXRUs and/or </w:t>
      </w:r>
      <w:proofErr w:type="spellStart"/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For the reason, in this paper, cell-specific BF CSI-RSs are transmitted with low duty cycle. </w:t>
      </w:r>
      <w:r w:rsidR="0048631C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Additionally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UE-specific BF CSI-RS </w:t>
      </w:r>
      <w:r w:rsidR="0048631C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transmitted only towards selected beam direction.</w:t>
      </w:r>
    </w:p>
    <w:p w14:paraId="368EFEFA" w14:textId="324746E9" w:rsidR="00740702" w:rsidRPr="004F1CD6" w:rsidRDefault="00740702" w:rsidP="00BE447F">
      <w:pPr>
        <w:pStyle w:val="ListParagraph"/>
        <w:numPr>
          <w:ilvl w:val="0"/>
          <w:numId w:val="30"/>
        </w:numPr>
        <w:spacing w:before="240"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1: </w:t>
      </w:r>
      <w:proofErr w:type="spellStart"/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multiple BF CSI-RSs </w:t>
      </w:r>
      <w:r w:rsidR="00832C48" w:rsidRPr="004F1CD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 cover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entire cell</w:t>
      </w:r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(cell-specific BF CSI-RS</w:t>
      </w:r>
      <w:r w:rsidR="00832C48" w:rsidRPr="004F1CD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0B22C369" w14:textId="2EAF92D9" w:rsidR="00740702" w:rsidRPr="004F1CD6" w:rsidRDefault="00740702" w:rsidP="00BE447F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2: UE selects </w:t>
      </w:r>
      <w:r w:rsidR="007344B6" w:rsidRPr="004F1CD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a 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preferred </w:t>
      </w:r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and feeds back as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a 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index (BI)</w:t>
      </w:r>
    </w:p>
    <w:p w14:paraId="692881AE" w14:textId="20A15D0F" w:rsidR="00740702" w:rsidRPr="004F1CD6" w:rsidRDefault="00740702" w:rsidP="00BE447F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3: </w:t>
      </w:r>
      <w:proofErr w:type="spellStart"/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CSI-RS</w:t>
      </w:r>
      <w:r w:rsidR="007344B6" w:rsidRPr="004F1CD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</w:t>
      </w:r>
      <w:proofErr w:type="spellStart"/>
      <w:r w:rsidR="007344B6" w:rsidRPr="004F1CD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beamformed</w:t>
      </w:r>
      <w:proofErr w:type="spellEnd"/>
      <w:r w:rsidR="007344B6" w:rsidRPr="004F1CD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by the selected beam</w:t>
      </w:r>
      <w:r w:rsidR="00832C48"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(UE-specific BF CSI-RS)</w:t>
      </w:r>
    </w:p>
    <w:p w14:paraId="41BC5D8C" w14:textId="67A546ED" w:rsidR="00832C48" w:rsidRPr="004F1CD6" w:rsidRDefault="00832C48" w:rsidP="00BE447F">
      <w:pPr>
        <w:pStyle w:val="ListParagraph"/>
        <w:numPr>
          <w:ilvl w:val="0"/>
          <w:numId w:val="30"/>
        </w:numPr>
        <w:spacing w:after="60"/>
        <w:ind w:left="720" w:firstLineChars="0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4: UE feeds back CSI, i.e., RI, PMI and CQI, </w:t>
      </w:r>
      <w:r w:rsidR="006D2089" w:rsidRPr="004F1CD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which is derived 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based on </w:t>
      </w:r>
      <w:r w:rsidR="007344B6" w:rsidRPr="004F1CD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the 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UE-specific </w:t>
      </w:r>
      <w:r w:rsidR="009A312B" w:rsidRPr="004F1CD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BF </w:t>
      </w:r>
      <w:r w:rsidRPr="004F1CD6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CSI-RS</w:t>
      </w:r>
    </w:p>
    <w:p w14:paraId="36C931E2" w14:textId="77777777" w:rsidR="00832C48" w:rsidRPr="004F1CD6" w:rsidRDefault="00832C48" w:rsidP="00832C4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3E853568" w14:textId="77777777" w:rsidR="00832C48" w:rsidRPr="004F1CD6" w:rsidRDefault="00832C48" w:rsidP="00832C4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175EB1F9" w14:textId="14E76D80" w:rsidR="00832C48" w:rsidRPr="004F1CD6" w:rsidRDefault="000123E2" w:rsidP="00832C48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F1CD6">
        <w:rPr>
          <w:lang w:eastAsia="ja-JP"/>
        </w:rPr>
        <w:lastRenderedPageBreak/>
        <w:drawing>
          <wp:inline distT="0" distB="0" distL="0" distR="0" wp14:anchorId="47023DD5" wp14:editId="0D75B3DB">
            <wp:extent cx="1820791" cy="1547723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610" cy="154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6A726" w14:textId="62E06F13" w:rsidR="00740702" w:rsidRPr="004F1CD6" w:rsidRDefault="00832C48" w:rsidP="0048631C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proofErr w:type="spellStart"/>
      <w:r w:rsidR="00BE447F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6D208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eamformed</w:t>
      </w:r>
      <w:proofErr w:type="spellEnd"/>
      <w:r w:rsidR="006D2089"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</w:t>
      </w:r>
    </w:p>
    <w:p w14:paraId="40AEC84C" w14:textId="14E3B8C7" w:rsidR="00D774C5" w:rsidRPr="004F1CD6" w:rsidRDefault="0048631C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4F1CD6">
        <w:rPr>
          <w:rFonts w:hint="eastAsia"/>
          <w:b/>
          <w:sz w:val="24"/>
          <w:szCs w:val="22"/>
          <w:lang w:val="en-US"/>
        </w:rPr>
        <w:t xml:space="preserve">Performance Evaluation </w:t>
      </w:r>
    </w:p>
    <w:p w14:paraId="4588E69F" w14:textId="05284B9F" w:rsidR="002D4F2C" w:rsidRPr="004F1CD6" w:rsidRDefault="00B10CF6" w:rsidP="0048631C">
      <w:pPr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evaluation, we clarify </w:t>
      </w:r>
      <w:r w:rsid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optimal</w:t>
      </w:r>
      <w:r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number of cell-specific</w:t>
      </w:r>
      <w:r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BF CSI-RS for different </w:t>
      </w:r>
      <w:proofErr w:type="spellStart"/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antenna configuration, e.g., number of antenna element and TXRU virtualization. </w:t>
      </w:r>
      <w:r w:rsidR="0048631C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Major evaluation 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assumptions </w:t>
      </w:r>
      <w:r w:rsidR="0048631C" w:rsidRPr="004F1CD6">
        <w:rPr>
          <w:rFonts w:eastAsia="SimSun"/>
          <w:noProof w:val="0"/>
          <w:kern w:val="2"/>
          <w:sz w:val="22"/>
          <w:szCs w:val="22"/>
          <w:lang w:eastAsia="zh-CN"/>
        </w:rPr>
        <w:t>are summarized in Table A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We assume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3D-UMi environment with the </w:t>
      </w:r>
      <w:proofErr w:type="spellStart"/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eNB</w:t>
      </w:r>
      <w:proofErr w:type="spellEnd"/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antenna configuration (</w:t>
      </w:r>
      <w:r w:rsidR="0048631C" w:rsidRPr="004F1CD6">
        <w:rPr>
          <w:rFonts w:eastAsia="ＭＳ 明朝"/>
          <w:i/>
          <w:noProof w:val="0"/>
          <w:kern w:val="2"/>
          <w:sz w:val="22"/>
          <w:szCs w:val="22"/>
          <w:lang w:eastAsia="ja-JP"/>
        </w:rPr>
        <w:t>M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="0048631C" w:rsidRPr="004F1CD6">
        <w:rPr>
          <w:rFonts w:eastAsia="ＭＳ 明朝"/>
          <w:i/>
          <w:noProof w:val="0"/>
          <w:kern w:val="2"/>
          <w:sz w:val="22"/>
          <w:szCs w:val="22"/>
          <w:lang w:eastAsia="ja-JP"/>
        </w:rPr>
        <w:t>N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="0048631C" w:rsidRPr="004F1CD6">
        <w:rPr>
          <w:rFonts w:eastAsia="ＭＳ 明朝"/>
          <w:i/>
          <w:noProof w:val="0"/>
          <w:kern w:val="2"/>
          <w:sz w:val="22"/>
          <w:szCs w:val="22"/>
          <w:lang w:eastAsia="ja-JP"/>
        </w:rPr>
        <w:t>P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proofErr w:type="gramStart"/>
      <w:r w:rsidR="0048631C" w:rsidRPr="004F1CD6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Q</w:t>
      </w:r>
      <w:proofErr w:type="gramEnd"/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) of 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(8, 4, 2, 16</w:t>
      </w:r>
      <w:r w:rsidR="00D72565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), 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(8, 4, 2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32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)</w:t>
      </w:r>
      <w:r w:rsidR="00D72565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(</w:t>
      </w:r>
      <w:r w:rsid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16</w:t>
      </w:r>
      <w:r w:rsidR="00D72565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, 4, 2</w:t>
      </w:r>
      <w:r w:rsidR="00D72565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64)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subarray partitioning is applied to multiple adjacent vertical antenna elements. </w:t>
      </w:r>
      <w:r w:rsidR="00D72565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4F1CD6">
        <w:rPr>
          <w:rFonts w:eastAsia="ＭＳ 明朝"/>
          <w:noProof w:val="0"/>
          <w:kern w:val="2"/>
          <w:sz w:val="22"/>
          <w:szCs w:val="22"/>
          <w:lang w:eastAsia="ja-JP"/>
        </w:rPr>
        <w:t>BI</w:t>
      </w:r>
      <w:r w:rsidR="00D72565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and PMI represent vertical and horizontal precoding, respectively, i.e., multiple </w:t>
      </w:r>
      <w:proofErr w:type="spellStart"/>
      <w:r w:rsidR="00D72565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D72565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CSI-RSs are transmitted with different vertical tilting angles. 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number of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cell-specific </w:t>
      </w:r>
      <w:proofErr w:type="spellStart"/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is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parameterized with the oversampling factor from 1 to 4. Here, the oversampling factor is defined as </w:t>
      </w:r>
      <w:r w:rsidR="002D4F2C" w:rsidRPr="004F1CD6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4F1CD6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/</w:t>
      </w:r>
      <w:r w:rsidR="00522B39" w:rsidRPr="004F1CD6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vertAlign w:val="subscript"/>
          <w:lang w:eastAsia="ja-JP"/>
        </w:rPr>
        <w:t>V-TXRU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where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2B39" w:rsidRPr="004F1CD6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4F1CD6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522B39" w:rsidRPr="004F1CD6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N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vertAlign w:val="subscript"/>
          <w:lang w:eastAsia="ja-JP"/>
        </w:rPr>
        <w:t>V-TXRU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represent the number of cell-specific BF CSI-RS and the number of TXRUs in </w:t>
      </w:r>
      <w:r w:rsid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a single column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respectively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Finally, </w:t>
      </w:r>
      <w:r w:rsidR="0048631C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Table 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</w:t>
      </w:r>
      <w:r w:rsidR="002D4F2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48631C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evaluation results with the relative gain compared to baseline schemes.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Note that the best performance among </w:t>
      </w:r>
      <w:r w:rsidR="00522B39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different</w:t>
      </w:r>
      <w:r w:rsidR="00522B39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oversampling factor is colored in red.</w:t>
      </w:r>
    </w:p>
    <w:p w14:paraId="30042BDE" w14:textId="4DE20759" w:rsidR="002D4F2C" w:rsidRPr="004F1CD6" w:rsidRDefault="002D4F2C" w:rsidP="002D4F2C">
      <w:pPr>
        <w:spacing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1: Impact of oversampling factor (3D-UMi</w:t>
      </w:r>
      <w:r w:rsidR="008B283F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B283F" w:rsidRPr="004F1CD6">
        <w:rPr>
          <w:rFonts w:eastAsia="ＭＳ 明朝"/>
          <w:noProof w:val="0"/>
          <w:kern w:val="2"/>
          <w:sz w:val="22"/>
          <w:szCs w:val="22"/>
          <w:lang w:eastAsia="ja-JP"/>
        </w:rPr>
        <w:t>–</w:t>
      </w:r>
      <w:r w:rsidR="008B283F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2 GHz</w:t>
      </w:r>
      <w:r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</w:p>
    <w:p w14:paraId="2D4B2DC0" w14:textId="49284DF6" w:rsidR="002D4F2C" w:rsidRPr="004F1CD6" w:rsidRDefault="002D4F2C" w:rsidP="0048631C">
      <w:pPr>
        <w:jc w:val="both"/>
        <w:rPr>
          <w:lang w:eastAsia="ja-JP"/>
        </w:rPr>
      </w:pPr>
      <w:r w:rsidRPr="004F1CD6">
        <w:rPr>
          <w:lang w:eastAsia="ja-JP"/>
        </w:rPr>
        <w:drawing>
          <wp:inline distT="0" distB="0" distL="0" distR="0" wp14:anchorId="0A6373E0" wp14:editId="402BFC58">
            <wp:extent cx="6332220" cy="28606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86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22AF9" w14:textId="77777777" w:rsidR="00522B39" w:rsidRPr="004F1CD6" w:rsidRDefault="00522B39" w:rsidP="0048631C">
      <w:pPr>
        <w:jc w:val="both"/>
        <w:rPr>
          <w:lang w:eastAsia="ja-JP"/>
        </w:rPr>
      </w:pPr>
    </w:p>
    <w:p w14:paraId="6CE76A6C" w14:textId="75E9BC92" w:rsidR="00522B39" w:rsidRDefault="00522B39" w:rsidP="0048631C">
      <w:pPr>
        <w:jc w:val="both"/>
        <w:rPr>
          <w:rFonts w:hint="eastAsia"/>
          <w:sz w:val="22"/>
          <w:lang w:eastAsia="ja-JP"/>
        </w:rPr>
      </w:pPr>
      <w:r w:rsidRPr="004F1CD6">
        <w:rPr>
          <w:rFonts w:hint="eastAsia"/>
          <w:sz w:val="22"/>
          <w:lang w:eastAsia="ja-JP"/>
        </w:rPr>
        <w:t xml:space="preserve">From the results, </w:t>
      </w:r>
      <w:r w:rsidR="00E52CCB" w:rsidRPr="004F1CD6">
        <w:rPr>
          <w:rFonts w:hint="eastAsia"/>
          <w:sz w:val="22"/>
          <w:lang w:eastAsia="ja-JP"/>
        </w:rPr>
        <w:t xml:space="preserve">for all antenna configurations and traffic conditions, </w:t>
      </w:r>
      <w:r w:rsidR="008B283F" w:rsidRPr="004F1CD6">
        <w:rPr>
          <w:rFonts w:hint="eastAsia"/>
          <w:sz w:val="22"/>
          <w:lang w:eastAsia="ja-JP"/>
        </w:rPr>
        <w:t>the oversamplin</w:t>
      </w:r>
      <w:r w:rsidR="00E52CCB" w:rsidRPr="004F1CD6">
        <w:rPr>
          <w:rFonts w:hint="eastAsia"/>
          <w:sz w:val="22"/>
          <w:lang w:eastAsia="ja-JP"/>
        </w:rPr>
        <w:t xml:space="preserve">g factor of 2 achieves significant gain compared to that for the oversampling factor of 1. For instance, the mean throughput gain of oversampling factor of 2 compared to that of 1 is in the range of 7.4 </w:t>
      </w:r>
      <w:r w:rsidR="00E52CCB" w:rsidRPr="004F1CD6">
        <w:rPr>
          <w:sz w:val="22"/>
          <w:lang w:eastAsia="ja-JP"/>
        </w:rPr>
        <w:t>–</w:t>
      </w:r>
      <w:r w:rsidR="00E52CCB" w:rsidRPr="004F1CD6">
        <w:rPr>
          <w:rFonts w:hint="eastAsia"/>
          <w:sz w:val="22"/>
          <w:lang w:eastAsia="ja-JP"/>
        </w:rPr>
        <w:t xml:space="preserve"> 37.0 % for high traffic cases. On the other hand, the mean throughput gain of oversampling factor of 4 compared to that of 2 is in the range of </w:t>
      </w:r>
      <w:r w:rsidR="002E5796" w:rsidRPr="004F1CD6">
        <w:rPr>
          <w:rFonts w:hint="eastAsia"/>
          <w:sz w:val="22"/>
          <w:lang w:eastAsia="ja-JP"/>
        </w:rPr>
        <w:t>-3.6</w:t>
      </w:r>
      <w:r w:rsidR="00E52CCB" w:rsidRPr="004F1CD6">
        <w:rPr>
          <w:rFonts w:hint="eastAsia"/>
          <w:sz w:val="22"/>
          <w:lang w:eastAsia="ja-JP"/>
        </w:rPr>
        <w:t xml:space="preserve"> </w:t>
      </w:r>
      <w:r w:rsidR="00E52CCB" w:rsidRPr="004F1CD6">
        <w:rPr>
          <w:sz w:val="22"/>
          <w:lang w:eastAsia="ja-JP"/>
        </w:rPr>
        <w:t>–</w:t>
      </w:r>
      <w:r w:rsidR="00E52CCB" w:rsidRPr="004F1CD6">
        <w:rPr>
          <w:rFonts w:hint="eastAsia"/>
          <w:sz w:val="22"/>
          <w:lang w:eastAsia="ja-JP"/>
        </w:rPr>
        <w:t xml:space="preserve"> </w:t>
      </w:r>
      <w:r w:rsidR="002E5796" w:rsidRPr="004F1CD6">
        <w:rPr>
          <w:rFonts w:hint="eastAsia"/>
          <w:sz w:val="22"/>
          <w:lang w:eastAsia="ja-JP"/>
        </w:rPr>
        <w:t>1.1</w:t>
      </w:r>
      <w:r w:rsidR="00E52CCB" w:rsidRPr="004F1CD6">
        <w:rPr>
          <w:rFonts w:hint="eastAsia"/>
          <w:sz w:val="22"/>
          <w:lang w:eastAsia="ja-JP"/>
        </w:rPr>
        <w:t xml:space="preserve"> % for high traffic cases.</w:t>
      </w:r>
      <w:r w:rsidR="002E5796" w:rsidRPr="004F1CD6">
        <w:rPr>
          <w:rFonts w:hint="eastAsia"/>
          <w:sz w:val="22"/>
          <w:lang w:eastAsia="ja-JP"/>
        </w:rPr>
        <w:t xml:space="preserve"> This is due the trade-off between granurality of cell-specific BF CSI-RS and its overhead. Hence, considering the possible eNB antenna configurations in this WI, </w:t>
      </w:r>
      <w:r w:rsidR="00CE34A6" w:rsidRPr="004F1CD6">
        <w:rPr>
          <w:rFonts w:hint="eastAsia"/>
          <w:sz w:val="22"/>
          <w:lang w:eastAsia="ja-JP"/>
        </w:rPr>
        <w:t xml:space="preserve">3 bits can be enough for </w:t>
      </w:r>
      <w:r w:rsidR="002E5796" w:rsidRPr="004F1CD6">
        <w:rPr>
          <w:rFonts w:hint="eastAsia"/>
          <w:sz w:val="22"/>
          <w:lang w:eastAsia="ja-JP"/>
        </w:rPr>
        <w:t xml:space="preserve">the number of feedback bits </w:t>
      </w:r>
      <w:r w:rsidR="00CE34A6" w:rsidRPr="004F1CD6">
        <w:rPr>
          <w:rFonts w:hint="eastAsia"/>
          <w:sz w:val="22"/>
          <w:lang w:eastAsia="ja-JP"/>
        </w:rPr>
        <w:t>on</w:t>
      </w:r>
      <w:r w:rsidR="002E5796" w:rsidRPr="004F1CD6">
        <w:rPr>
          <w:rFonts w:hint="eastAsia"/>
          <w:sz w:val="22"/>
          <w:lang w:eastAsia="ja-JP"/>
        </w:rPr>
        <w:t xml:space="preserve"> </w:t>
      </w:r>
      <w:r w:rsidR="00CE34A6" w:rsidRPr="004F1CD6">
        <w:rPr>
          <w:rFonts w:hint="eastAsia"/>
          <w:sz w:val="22"/>
          <w:lang w:eastAsia="ja-JP"/>
        </w:rPr>
        <w:t>beam index</w:t>
      </w:r>
      <w:r w:rsidR="002E5796" w:rsidRPr="004F1CD6">
        <w:rPr>
          <w:rFonts w:hint="eastAsia"/>
          <w:sz w:val="22"/>
          <w:lang w:eastAsia="ja-JP"/>
        </w:rPr>
        <w:t xml:space="preserve"> for most of the prioritized antenna configurations.</w:t>
      </w:r>
    </w:p>
    <w:p w14:paraId="22F42B84" w14:textId="77777777" w:rsidR="004F1CD6" w:rsidRPr="004F1CD6" w:rsidRDefault="004F1CD6" w:rsidP="0048631C">
      <w:pPr>
        <w:jc w:val="both"/>
        <w:rPr>
          <w:sz w:val="22"/>
          <w:lang w:eastAsia="ja-JP"/>
        </w:rPr>
      </w:pPr>
    </w:p>
    <w:p w14:paraId="0253E795" w14:textId="77777777" w:rsidR="002E5796" w:rsidRPr="004F1CD6" w:rsidRDefault="002E5796" w:rsidP="0048631C">
      <w:pPr>
        <w:jc w:val="both"/>
        <w:rPr>
          <w:lang w:eastAsia="ja-JP"/>
        </w:rPr>
      </w:pPr>
    </w:p>
    <w:p w14:paraId="7DDD1603" w14:textId="6D88C4A3" w:rsidR="002E5796" w:rsidRPr="004F1CD6" w:rsidRDefault="002E5796" w:rsidP="00CE34A6">
      <w:pPr>
        <w:spacing w:before="120"/>
        <w:jc w:val="both"/>
        <w:rPr>
          <w:b/>
          <w:sz w:val="22"/>
          <w:lang w:eastAsia="ja-JP"/>
        </w:rPr>
      </w:pPr>
      <w:r w:rsidRPr="004F1CD6">
        <w:rPr>
          <w:rFonts w:hint="eastAsia"/>
          <w:b/>
          <w:sz w:val="22"/>
          <w:lang w:eastAsia="ja-JP"/>
        </w:rPr>
        <w:lastRenderedPageBreak/>
        <w:t xml:space="preserve">Observation: Optimal oversampling factor for vertical cell-specific </w:t>
      </w:r>
      <w:r w:rsidR="00CE34A6" w:rsidRPr="004F1CD6">
        <w:rPr>
          <w:rFonts w:hint="eastAsia"/>
          <w:b/>
          <w:sz w:val="22"/>
          <w:lang w:eastAsia="ja-JP"/>
        </w:rPr>
        <w:t xml:space="preserve">BF </w:t>
      </w:r>
      <w:r w:rsidRPr="004F1CD6">
        <w:rPr>
          <w:rFonts w:hint="eastAsia"/>
          <w:b/>
          <w:sz w:val="22"/>
          <w:lang w:eastAsia="ja-JP"/>
        </w:rPr>
        <w:t>CSI-RS is 2.</w:t>
      </w:r>
    </w:p>
    <w:p w14:paraId="67E7F4ED" w14:textId="5B402B53" w:rsidR="002E5796" w:rsidRPr="004F1CD6" w:rsidRDefault="00CE34A6" w:rsidP="00CE34A6">
      <w:pPr>
        <w:spacing w:before="120"/>
        <w:jc w:val="both"/>
        <w:rPr>
          <w:b/>
          <w:sz w:val="22"/>
          <w:lang w:eastAsia="ja-JP"/>
        </w:rPr>
      </w:pPr>
      <w:r w:rsidRPr="004F1CD6">
        <w:rPr>
          <w:rFonts w:hint="eastAsia"/>
          <w:b/>
          <w:sz w:val="22"/>
          <w:lang w:eastAsia="ja-JP"/>
        </w:rPr>
        <w:t>Proposal: The number of feedback bits for beam index should be 3.</w:t>
      </w:r>
    </w:p>
    <w:p w14:paraId="1E5AF0B6" w14:textId="77777777" w:rsidR="0041628A" w:rsidRPr="004F1CD6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4F1CD6">
        <w:rPr>
          <w:rFonts w:hint="eastAsia"/>
          <w:b/>
          <w:sz w:val="24"/>
          <w:szCs w:val="22"/>
        </w:rPr>
        <w:t>Summary</w:t>
      </w:r>
    </w:p>
    <w:p w14:paraId="21D1428C" w14:textId="7082F474" w:rsidR="00C44F8A" w:rsidRPr="004F1CD6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4F1CD6">
        <w:rPr>
          <w:sz w:val="22"/>
          <w:szCs w:val="22"/>
          <w:lang w:eastAsia="ko-KR"/>
        </w:rPr>
        <w:t xml:space="preserve">we </w:t>
      </w:r>
      <w:r w:rsidR="004F1CD6">
        <w:rPr>
          <w:rFonts w:hint="eastAsia"/>
          <w:sz w:val="22"/>
          <w:szCs w:val="22"/>
          <w:lang w:eastAsia="ja-JP"/>
        </w:rPr>
        <w:t>investigate</w:t>
      </w:r>
      <w:r w:rsidR="004F1CD6">
        <w:rPr>
          <w:rFonts w:hint="eastAsia"/>
          <w:sz w:val="22"/>
          <w:szCs w:val="22"/>
          <w:lang w:eastAsia="ja-JP"/>
        </w:rPr>
        <w:t>d</w:t>
      </w:r>
      <w:r w:rsidR="004F1CD6" w:rsidRPr="004F1CD6">
        <w:rPr>
          <w:sz w:val="22"/>
          <w:szCs w:val="22"/>
          <w:lang w:eastAsia="ko-KR"/>
        </w:rPr>
        <w:t xml:space="preserve"> </w:t>
      </w:r>
      <w:r w:rsidR="004F1CD6">
        <w:rPr>
          <w:rFonts w:hint="eastAsia"/>
          <w:sz w:val="22"/>
          <w:szCs w:val="22"/>
          <w:lang w:eastAsia="ja-JP"/>
        </w:rPr>
        <w:t xml:space="preserve">CSI feedback for </w:t>
      </w:r>
      <w:r w:rsidR="004F1CD6" w:rsidRPr="004F1CD6">
        <w:rPr>
          <w:rFonts w:hint="eastAsia"/>
          <w:sz w:val="22"/>
          <w:szCs w:val="22"/>
          <w:lang w:eastAsia="ja-JP"/>
        </w:rPr>
        <w:t>beamformed CSI-RS</w:t>
      </w:r>
      <w:r w:rsidR="004F1CD6">
        <w:rPr>
          <w:rFonts w:hint="eastAsia"/>
          <w:sz w:val="22"/>
          <w:szCs w:val="22"/>
          <w:lang w:eastAsia="ja-JP"/>
        </w:rPr>
        <w:t xml:space="preserve"> based 3D MIMO with system-level simulation results</w:t>
      </w:r>
      <w:r w:rsidR="001E155E" w:rsidRPr="004F1CD6">
        <w:rPr>
          <w:sz w:val="22"/>
          <w:szCs w:val="22"/>
          <w:lang w:eastAsia="ko-KR"/>
        </w:rPr>
        <w:t>.</w:t>
      </w:r>
      <w:r w:rsidRP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4F1CD6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4F1CD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 and </w:t>
      </w:r>
      <w:r w:rsid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</w:t>
      </w:r>
      <w:bookmarkStart w:id="3" w:name="_GoBack"/>
      <w:bookmarkEnd w:id="3"/>
      <w:r w:rsidR="00C07F8E" w:rsidRPr="004F1CD6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31A76048" w14:textId="77777777" w:rsidR="004F1CD6" w:rsidRPr="004F1CD6" w:rsidRDefault="004F1CD6" w:rsidP="004F1CD6">
      <w:pPr>
        <w:spacing w:before="120"/>
        <w:jc w:val="both"/>
        <w:rPr>
          <w:b/>
          <w:sz w:val="22"/>
          <w:lang w:eastAsia="ja-JP"/>
        </w:rPr>
      </w:pPr>
      <w:r w:rsidRPr="004F1CD6">
        <w:rPr>
          <w:rFonts w:hint="eastAsia"/>
          <w:b/>
          <w:sz w:val="22"/>
          <w:lang w:eastAsia="ja-JP"/>
        </w:rPr>
        <w:t>Observation: Optimal oversampling factor for vertical cell-specific BF CSI-RS is 2.</w:t>
      </w:r>
    </w:p>
    <w:p w14:paraId="7D257A53" w14:textId="77777777" w:rsidR="004F1CD6" w:rsidRPr="004F1CD6" w:rsidRDefault="004F1CD6" w:rsidP="004F1CD6">
      <w:pPr>
        <w:spacing w:before="120"/>
        <w:jc w:val="both"/>
        <w:rPr>
          <w:b/>
          <w:sz w:val="22"/>
          <w:lang w:eastAsia="ja-JP"/>
        </w:rPr>
      </w:pPr>
      <w:r w:rsidRPr="004F1CD6">
        <w:rPr>
          <w:rFonts w:hint="eastAsia"/>
          <w:b/>
          <w:sz w:val="22"/>
          <w:lang w:eastAsia="ja-JP"/>
        </w:rPr>
        <w:t>Proposal: The number of feedback bits for beam index should be 3.</w:t>
      </w:r>
    </w:p>
    <w:p w14:paraId="5FC6ECD0" w14:textId="77777777" w:rsidR="0041628A" w:rsidRPr="004F1CD6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F1CD6">
        <w:rPr>
          <w:b/>
          <w:sz w:val="24"/>
          <w:szCs w:val="22"/>
        </w:rPr>
        <w:t>Reference</w:t>
      </w:r>
      <w:r w:rsidRPr="004F1CD6">
        <w:rPr>
          <w:rFonts w:hint="eastAsia"/>
          <w:b/>
          <w:sz w:val="24"/>
          <w:szCs w:val="22"/>
        </w:rPr>
        <w:t>s</w:t>
      </w:r>
    </w:p>
    <w:p w14:paraId="53BE00F2" w14:textId="1CFDAD21" w:rsidR="008F0419" w:rsidRPr="004F1CD6" w:rsidRDefault="008F0419" w:rsidP="00671A70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F1CD6">
        <w:rPr>
          <w:rFonts w:eastAsiaTheme="minorEastAsia" w:hint="eastAsia"/>
          <w:noProof w:val="0"/>
          <w:sz w:val="22"/>
          <w:szCs w:val="22"/>
          <w:lang w:eastAsia="ja-JP"/>
        </w:rPr>
        <w:t>3GPP, TR 36.897 (V13.0.0),</w:t>
      </w:r>
      <w:r w:rsidRPr="004F1CD6">
        <w:rPr>
          <w:rFonts w:eastAsiaTheme="minorEastAsia"/>
          <w:noProof w:val="0"/>
          <w:sz w:val="22"/>
          <w:szCs w:val="22"/>
          <w:lang w:eastAsia="ja-JP"/>
        </w:rPr>
        <w:t xml:space="preserve"> “</w:t>
      </w:r>
      <w:r w:rsidRPr="004F1CD6">
        <w:rPr>
          <w:rFonts w:eastAsiaTheme="minorEastAsia" w:hint="eastAsia"/>
          <w:noProof w:val="0"/>
          <w:sz w:val="22"/>
          <w:szCs w:val="22"/>
          <w:lang w:eastAsia="ja-JP"/>
        </w:rPr>
        <w:t xml:space="preserve">Study on Elevation </w:t>
      </w:r>
      <w:proofErr w:type="spellStart"/>
      <w:r w:rsidRPr="004F1CD6">
        <w:rPr>
          <w:rFonts w:eastAsiaTheme="minorEastAsia" w:hint="eastAsia"/>
          <w:noProof w:val="0"/>
          <w:sz w:val="22"/>
          <w:szCs w:val="22"/>
          <w:lang w:eastAsia="ja-JP"/>
        </w:rPr>
        <w:t>Beamformeing</w:t>
      </w:r>
      <w:proofErr w:type="spellEnd"/>
      <w:r w:rsidRPr="004F1CD6">
        <w:rPr>
          <w:rFonts w:eastAsiaTheme="minorEastAsia" w:hint="eastAsia"/>
          <w:noProof w:val="0"/>
          <w:sz w:val="22"/>
          <w:szCs w:val="22"/>
          <w:lang w:eastAsia="ja-JP"/>
        </w:rPr>
        <w:t>/Full-Dimension (FD) MIMO for LTE,</w:t>
      </w:r>
      <w:r w:rsidRPr="004F1CD6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4F1CD6">
        <w:rPr>
          <w:rFonts w:eastAsiaTheme="minorEastAsia" w:hint="eastAsia"/>
          <w:noProof w:val="0"/>
          <w:sz w:val="22"/>
          <w:szCs w:val="22"/>
          <w:lang w:eastAsia="ja-JP"/>
        </w:rPr>
        <w:t xml:space="preserve"> July 2015.</w:t>
      </w:r>
    </w:p>
    <w:p w14:paraId="119238A7" w14:textId="7C55E0F1" w:rsidR="00641404" w:rsidRPr="004F1CD6" w:rsidRDefault="008F0419" w:rsidP="008F0419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4F1CD6">
        <w:rPr>
          <w:rFonts w:eastAsia="ＭＳ 明朝" w:hint="eastAsia"/>
          <w:noProof w:val="0"/>
          <w:sz w:val="22"/>
          <w:szCs w:val="22"/>
          <w:lang w:eastAsia="ja-JP"/>
        </w:rPr>
        <w:t>3GPP</w:t>
      </w:r>
      <w:r w:rsidRPr="004F1CD6">
        <w:rPr>
          <w:rFonts w:eastAsia="ＭＳ 明朝"/>
          <w:noProof w:val="0"/>
          <w:sz w:val="22"/>
          <w:szCs w:val="22"/>
          <w:lang w:eastAsia="ja-JP"/>
        </w:rPr>
        <w:t>, RP-151085, “Elevation Beamforming/Full-Dimension (FD) MIMO for LTE,” June 2015.</w:t>
      </w:r>
    </w:p>
    <w:p w14:paraId="4CFC43A4" w14:textId="67B5928B" w:rsidR="00D54990" w:rsidRPr="004F1CD6" w:rsidRDefault="00D54990" w:rsidP="002B4053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4F1CD6">
        <w:rPr>
          <w:rFonts w:eastAsia="ＭＳ 明朝"/>
          <w:noProof w:val="0"/>
          <w:sz w:val="22"/>
          <w:szCs w:val="22"/>
          <w:lang w:eastAsia="ja-JP"/>
        </w:rPr>
        <w:t>3GPP, R1-</w:t>
      </w:r>
      <w:r w:rsidR="002B4053" w:rsidRPr="004F1CD6">
        <w:rPr>
          <w:rFonts w:eastAsia="ＭＳ 明朝"/>
          <w:noProof w:val="0"/>
          <w:sz w:val="22"/>
          <w:szCs w:val="22"/>
          <w:lang w:eastAsia="ja-JP"/>
        </w:rPr>
        <w:t>15466</w:t>
      </w:r>
      <w:r w:rsidR="00F978BC" w:rsidRPr="004F1CD6">
        <w:rPr>
          <w:rFonts w:eastAsia="ＭＳ 明朝" w:hint="eastAsia"/>
          <w:noProof w:val="0"/>
          <w:sz w:val="22"/>
          <w:szCs w:val="22"/>
          <w:lang w:eastAsia="ja-JP"/>
        </w:rPr>
        <w:t>1</w:t>
      </w:r>
      <w:r w:rsidRPr="004F1CD6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="002B4053" w:rsidRPr="004F1CD6">
        <w:rPr>
          <w:rFonts w:eastAsia="ＭＳ 明朝"/>
          <w:noProof w:val="0"/>
          <w:sz w:val="22"/>
          <w:szCs w:val="22"/>
          <w:lang w:eastAsia="ja-JP"/>
        </w:rPr>
        <w:t xml:space="preserve">NTT DOCOMO, </w:t>
      </w:r>
      <w:r w:rsidRPr="004F1CD6">
        <w:rPr>
          <w:rFonts w:eastAsia="ＭＳ 明朝"/>
          <w:noProof w:val="0"/>
          <w:sz w:val="22"/>
          <w:szCs w:val="22"/>
          <w:lang w:eastAsia="ja-JP"/>
        </w:rPr>
        <w:t>“</w:t>
      </w:r>
      <w:r w:rsidR="00F978BC" w:rsidRPr="004F1CD6">
        <w:rPr>
          <w:noProof w:val="0"/>
          <w:sz w:val="22"/>
          <w:szCs w:val="22"/>
        </w:rPr>
        <w:t xml:space="preserve">Views on </w:t>
      </w:r>
      <w:proofErr w:type="spellStart"/>
      <w:r w:rsidR="00F978BC" w:rsidRPr="004F1CD6">
        <w:rPr>
          <w:rFonts w:hint="eastAsia"/>
          <w:noProof w:val="0"/>
          <w:sz w:val="22"/>
          <w:szCs w:val="22"/>
          <w:lang w:eastAsia="ja-JP"/>
        </w:rPr>
        <w:t>Beamformed</w:t>
      </w:r>
      <w:proofErr w:type="spellEnd"/>
      <w:r w:rsidR="00F978BC" w:rsidRPr="004F1CD6">
        <w:rPr>
          <w:rFonts w:hint="eastAsia"/>
          <w:noProof w:val="0"/>
          <w:sz w:val="22"/>
          <w:szCs w:val="22"/>
          <w:lang w:eastAsia="ja-JP"/>
        </w:rPr>
        <w:t xml:space="preserve"> CSI-RS Based Enhancement</w:t>
      </w:r>
      <w:r w:rsidRPr="004F1CD6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34E945F9" w14:textId="77777777" w:rsidR="002B4053" w:rsidRPr="004F1CD6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1F5F5668" w14:textId="77777777" w:rsidR="008555C4" w:rsidRPr="004F1CD6" w:rsidRDefault="008555C4" w:rsidP="008555C4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4F1CD6">
        <w:rPr>
          <w:rFonts w:hint="eastAsia"/>
          <w:b/>
          <w:sz w:val="24"/>
          <w:szCs w:val="22"/>
        </w:rPr>
        <w:t>Appendix</w:t>
      </w:r>
    </w:p>
    <w:p w14:paraId="5DA9A424" w14:textId="77777777" w:rsidR="00D72565" w:rsidRPr="004F1CD6" w:rsidRDefault="00D72565" w:rsidP="00D72565">
      <w:pPr>
        <w:pStyle w:val="Caption"/>
        <w:keepNext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4F1CD6">
        <w:rPr>
          <w:sz w:val="22"/>
          <w:szCs w:val="22"/>
        </w:rPr>
        <w:t xml:space="preserve">Table </w:t>
      </w:r>
      <w:r w:rsidRPr="004F1CD6">
        <w:rPr>
          <w:rFonts w:hint="eastAsia"/>
          <w:sz w:val="22"/>
          <w:szCs w:val="22"/>
          <w:lang w:eastAsia="ja-JP"/>
        </w:rPr>
        <w:t>A</w:t>
      </w:r>
      <w:bookmarkEnd w:id="4"/>
      <w:r w:rsidRPr="004F1CD6">
        <w:rPr>
          <w:rFonts w:eastAsia="SimSun" w:hint="eastAsia"/>
          <w:sz w:val="22"/>
          <w:szCs w:val="22"/>
          <w:lang w:eastAsia="zh-CN"/>
        </w:rPr>
        <w:t xml:space="preserve">: </w:t>
      </w:r>
      <w:r w:rsidRPr="004F1CD6">
        <w:rPr>
          <w:rFonts w:eastAsia="ＭＳ 明朝" w:hint="eastAsia"/>
          <w:sz w:val="22"/>
          <w:szCs w:val="22"/>
          <w:lang w:eastAsia="ja-JP"/>
        </w:rPr>
        <w:t>Evaluation assumptions</w:t>
      </w:r>
    </w:p>
    <w:tbl>
      <w:tblPr>
        <w:tblW w:w="10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6"/>
        <w:gridCol w:w="7710"/>
      </w:tblGrid>
      <w:tr w:rsidR="004F1CD6" w:rsidRPr="004F1CD6" w14:paraId="4B6F62DC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00ADD8E" w14:textId="77777777" w:rsidR="00D72565" w:rsidRPr="004F1CD6" w:rsidRDefault="00D72565" w:rsidP="000B46D7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BE280AE" w14:textId="77777777" w:rsidR="00D72565" w:rsidRPr="004F1CD6" w:rsidRDefault="00D72565" w:rsidP="000B46D7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Values</w:t>
            </w:r>
          </w:p>
        </w:tc>
      </w:tr>
      <w:tr w:rsidR="004F1CD6" w:rsidRPr="004F1CD6" w14:paraId="19B8E948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B306EFD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Scenario / channel model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C1E83F3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3D-UMi (ISD: 200 m)</w:t>
            </w:r>
          </w:p>
        </w:tc>
      </w:tr>
      <w:tr w:rsidR="004F1CD6" w:rsidRPr="004F1CD6" w14:paraId="330A2983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5DA2720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Carrier frequency 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D1BEAC3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GHz </w:t>
            </w:r>
          </w:p>
        </w:tc>
      </w:tr>
      <w:tr w:rsidR="004F1CD6" w:rsidRPr="004F1CD6" w14:paraId="6C171542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7E74502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System bandwidth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E4F1CF7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10 MHz (50 RBs) </w:t>
            </w:r>
          </w:p>
        </w:tc>
      </w:tr>
      <w:tr w:rsidR="004F1CD6" w:rsidRPr="004F1CD6" w14:paraId="1E3AA4D9" w14:textId="77777777" w:rsidTr="00D72565">
        <w:trPr>
          <w:trHeight w:val="21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C97639C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eNB</w:t>
            </w:r>
            <w:proofErr w:type="spellEnd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 antenna configurations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6D54165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M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N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P</w:t>
            </w:r>
            <w:r w:rsidRPr="004F1CD6">
              <w:rPr>
                <w:rFonts w:eastAsia="ＭＳ 明朝"/>
                <w:iCs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Q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) = (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8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4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, 2</w:t>
            </w:r>
            <w:r w:rsidRPr="004F1CD6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, 16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)</w:t>
            </w:r>
            <w:r w:rsidRPr="004F1CD6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, (8, 4, 2, 32)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 w:hint="eastAsia"/>
                <w:noProof w:val="0"/>
                <w:kern w:val="24"/>
                <w:sz w:val="20"/>
                <w:szCs w:val="20"/>
                <w:lang w:val="en-GB" w:eastAsia="ja-JP"/>
              </w:rPr>
              <w:t>(16, 4, 2, 64)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, (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4F1CD6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H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4F1CD6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4F1CD6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V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) = (0.5 </w:t>
            </w:r>
            <w:r w:rsidRPr="004F1CD6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0.8 </w:t>
            </w:r>
            <w:r w:rsidRPr="004F1CD6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), </w:t>
            </w:r>
            <w:r w:rsidRPr="004F1CD6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</w:t>
            </w:r>
            <w:proofErr w:type="spellStart"/>
            <w:r w:rsidRPr="004F1CD6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etilt</w:t>
            </w:r>
            <w:proofErr w:type="spellEnd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= 100 deg.</w:t>
            </w:r>
          </w:p>
        </w:tc>
      </w:tr>
      <w:tr w:rsidR="004F1CD6" w:rsidRPr="004F1CD6" w14:paraId="125FC9E1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D2D48D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Total BS </w:t>
            </w: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Tx</w:t>
            </w:r>
            <w:proofErr w:type="spellEnd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power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530F626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4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1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4F1CD6" w:rsidRPr="004F1CD6" w14:paraId="792FDDEC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FD06772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UE antenna configurations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91D6EC8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2 X-pol (0/90 deg.)</w:t>
            </w:r>
          </w:p>
        </w:tc>
      </w:tr>
      <w:tr w:rsidR="004F1CD6" w:rsidRPr="004F1CD6" w14:paraId="5AF741D5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619CE6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7CCE845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3 km/h</w:t>
            </w:r>
          </w:p>
        </w:tc>
      </w:tr>
      <w:tr w:rsidR="004F1CD6" w:rsidRPr="004F1CD6" w14:paraId="0295931A" w14:textId="77777777" w:rsidTr="00D72565">
        <w:trPr>
          <w:trHeight w:val="88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AA56D02" w14:textId="77777777" w:rsidR="00D72565" w:rsidRPr="004F1CD6" w:rsidRDefault="00D72565" w:rsidP="000B46D7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Indoor UE ratio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753BD65" w14:textId="77777777" w:rsidR="00D72565" w:rsidRPr="004F1CD6" w:rsidRDefault="00D72565" w:rsidP="000B46D7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80 %</w:t>
            </w:r>
          </w:p>
        </w:tc>
      </w:tr>
      <w:tr w:rsidR="004F1CD6" w:rsidRPr="004F1CD6" w14:paraId="702EBC60" w14:textId="77777777" w:rsidTr="00D72565">
        <w:trPr>
          <w:trHeight w:val="88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F3903E5" w14:textId="77777777" w:rsidR="00D72565" w:rsidRPr="004F1CD6" w:rsidRDefault="00D72565" w:rsidP="000B46D7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MIMO scheme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9572B8F" w14:textId="77777777" w:rsidR="00D72565" w:rsidRPr="004F1CD6" w:rsidRDefault="00D72565" w:rsidP="000B46D7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SU/MU-MIMO dynamic switching</w:t>
            </w:r>
          </w:p>
        </w:tc>
      </w:tr>
      <w:tr w:rsidR="004F1CD6" w:rsidRPr="004F1CD6" w14:paraId="112A3AC8" w14:textId="77777777" w:rsidTr="00D72565">
        <w:trPr>
          <w:trHeight w:val="52"/>
          <w:jc w:val="center"/>
        </w:trPr>
        <w:tc>
          <w:tcPr>
            <w:tcW w:w="26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FDAE41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UE receiver 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E12C55C" w14:textId="77777777" w:rsidR="00D72565" w:rsidRPr="004F1CD6" w:rsidRDefault="00D72565" w:rsidP="000B46D7">
            <w:pPr>
              <w:spacing w:line="210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Non-ideal channel estimation and interference modeling, detailed guidelines according to Rel. 12 [71-12] assumptions</w:t>
            </w:r>
          </w:p>
        </w:tc>
      </w:tr>
      <w:tr w:rsidR="004F1CD6" w:rsidRPr="004F1CD6" w14:paraId="7AFCDA8C" w14:textId="77777777" w:rsidTr="00D72565">
        <w:trPr>
          <w:trHeight w:val="52"/>
          <w:jc w:val="center"/>
        </w:trPr>
        <w:tc>
          <w:tcPr>
            <w:tcW w:w="26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C1DD4C3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3F7808F8" w14:textId="77777777" w:rsidR="00D72565" w:rsidRPr="004F1CD6" w:rsidRDefault="00D72565" w:rsidP="000B46D7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LMMSE-IRC receiver, detailed guidelines according to Rel. 12 [71-12] assumptions</w:t>
            </w:r>
          </w:p>
        </w:tc>
      </w:tr>
      <w:tr w:rsidR="004F1CD6" w:rsidRPr="004F1CD6" w14:paraId="0244E03B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591F80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CSI f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eedback scheme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31A47E4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Subband</w:t>
            </w:r>
            <w:proofErr w:type="spellEnd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PMI and CQI</w:t>
            </w:r>
          </w:p>
        </w:tc>
      </w:tr>
      <w:tr w:rsidR="004F1CD6" w:rsidRPr="004F1CD6" w14:paraId="393C0B26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275AE837" w14:textId="77777777" w:rsidR="00D72565" w:rsidRPr="004F1CD6" w:rsidRDefault="00D72565" w:rsidP="000B46D7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CSI-RS transmission interval /</w:t>
            </w:r>
          </w:p>
          <w:p w14:paraId="658B42F9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 feedback interval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2A9535C2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5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RI, PMI and CQI, 200 </w:t>
            </w:r>
            <w:proofErr w:type="spellStart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beam selection</w:t>
            </w:r>
          </w:p>
        </w:tc>
      </w:tr>
      <w:tr w:rsidR="004F1CD6" w:rsidRPr="004F1CD6" w14:paraId="2CD14491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4F848912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Traffic model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A8B5055" w14:textId="77777777" w:rsidR="00D72565" w:rsidRPr="004F1CD6" w:rsidRDefault="00D72565" w:rsidP="000B46D7">
            <w:pPr>
              <w:spacing w:line="52" w:lineRule="atLeast"/>
              <w:jc w:val="both"/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FTP Model 1 with packet size 0.5 Mbytes</w:t>
            </w:r>
          </w:p>
          <w:p w14:paraId="3D9589B9" w14:textId="77777777" w:rsidR="00D72565" w:rsidRPr="004F1CD6" w:rsidRDefault="00D72565" w:rsidP="000B46D7">
            <w:pPr>
              <w:spacing w:line="52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(low: ~20 % RU, medium: ~50 % RU, high: ~70 % RU)</w:t>
            </w:r>
          </w:p>
        </w:tc>
      </w:tr>
      <w:tr w:rsidR="004F1CD6" w:rsidRPr="004F1CD6" w14:paraId="0B6FDF32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734037A7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Scheduler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1A3FEBA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Proportional fairness</w:t>
            </w:r>
          </w:p>
        </w:tc>
      </w:tr>
      <w:tr w:rsidR="004F1CD6" w:rsidRPr="004F1CD6" w14:paraId="75FCC5A5" w14:textId="77777777" w:rsidTr="00D72565">
        <w:trPr>
          <w:trHeight w:val="52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5DD2286D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Control delay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6265C9D4" w14:textId="77777777" w:rsidR="00D72565" w:rsidRPr="004F1CD6" w:rsidRDefault="00D72565" w:rsidP="000B46D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6 </w:t>
            </w: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D72565" w:rsidRPr="004F1CD6" w14:paraId="2514B246" w14:textId="77777777" w:rsidTr="00D72565">
        <w:trPr>
          <w:trHeight w:val="25"/>
          <w:jc w:val="center"/>
        </w:trPr>
        <w:tc>
          <w:tcPr>
            <w:tcW w:w="2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7D373FE7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HARQ</w:t>
            </w:r>
          </w:p>
        </w:tc>
        <w:tc>
          <w:tcPr>
            <w:tcW w:w="7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B9B6F96" w14:textId="77777777" w:rsidR="00D72565" w:rsidRPr="004F1CD6" w:rsidRDefault="00D72565" w:rsidP="000B46D7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Chase combining</w:t>
            </w:r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with </w:t>
            </w:r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8 </w:t>
            </w:r>
            <w:proofErr w:type="spellStart"/>
            <w:r w:rsidRPr="004F1CD6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4F1CD6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RTD</w:t>
            </w:r>
          </w:p>
        </w:tc>
      </w:tr>
    </w:tbl>
    <w:p w14:paraId="2607E6AC" w14:textId="77777777" w:rsidR="00D72565" w:rsidRPr="004F1CD6" w:rsidRDefault="00D72565" w:rsidP="00D72565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70AFB27D" w14:textId="023127CB" w:rsidR="008555C4" w:rsidRPr="004F1CD6" w:rsidRDefault="008555C4" w:rsidP="00D72565">
      <w:pPr>
        <w:pStyle w:val="Caption"/>
        <w:keepNext/>
        <w:jc w:val="center"/>
        <w:rPr>
          <w:rFonts w:eastAsia="ＭＳ 明朝"/>
          <w:noProof w:val="0"/>
          <w:sz w:val="22"/>
          <w:szCs w:val="22"/>
          <w:lang w:eastAsia="ja-JP"/>
        </w:rPr>
      </w:pPr>
    </w:p>
    <w:sectPr w:rsidR="008555C4" w:rsidRPr="004F1CD6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840B4" w14:textId="77777777" w:rsidR="00B9733E" w:rsidRDefault="00B9733E">
      <w:r>
        <w:separator/>
      </w:r>
    </w:p>
  </w:endnote>
  <w:endnote w:type="continuationSeparator" w:id="0">
    <w:p w14:paraId="17FFFDE4" w14:textId="77777777" w:rsidR="00B9733E" w:rsidRDefault="00B9733E">
      <w:r>
        <w:continuationSeparator/>
      </w:r>
    </w:p>
  </w:endnote>
  <w:endnote w:type="continuationNotice" w:id="1">
    <w:p w14:paraId="08F0CBFA" w14:textId="77777777" w:rsidR="00B9733E" w:rsidRDefault="00B97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CD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CD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FF344" w14:textId="77777777" w:rsidR="00B9733E" w:rsidRDefault="00B9733E">
      <w:r>
        <w:separator/>
      </w:r>
    </w:p>
  </w:footnote>
  <w:footnote w:type="continuationSeparator" w:id="0">
    <w:p w14:paraId="42910AE4" w14:textId="77777777" w:rsidR="00B9733E" w:rsidRDefault="00B9733E">
      <w:r>
        <w:continuationSeparator/>
      </w:r>
    </w:p>
  </w:footnote>
  <w:footnote w:type="continuationNotice" w:id="1">
    <w:p w14:paraId="44BC784B" w14:textId="77777777" w:rsidR="00B9733E" w:rsidRDefault="00B973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6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</w:num>
  <w:num w:numId="8">
    <w:abstractNumId w:val="1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18"/>
  </w:num>
  <w:num w:numId="20">
    <w:abstractNumId w:val="10"/>
  </w:num>
  <w:num w:numId="21">
    <w:abstractNumId w:val="13"/>
  </w:num>
  <w:num w:numId="22">
    <w:abstractNumId w:val="0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2"/>
  </w:num>
  <w:num w:numId="27">
    <w:abstractNumId w:val="6"/>
  </w:num>
  <w:num w:numId="28">
    <w:abstractNumId w:val="23"/>
  </w:num>
  <w:num w:numId="29">
    <w:abstractNumId w:val="8"/>
  </w:num>
  <w:num w:numId="30">
    <w:abstractNumId w:val="4"/>
  </w:num>
  <w:num w:numId="31">
    <w:abstractNumId w:val="16"/>
  </w:num>
  <w:num w:numId="3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637D"/>
    <w:rsid w:val="002D1DBA"/>
    <w:rsid w:val="002D47F8"/>
    <w:rsid w:val="002D4F2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1CD6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9733E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53A9-F9D9-4F70-9D3B-8DD0539C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Kakishima</cp:lastModifiedBy>
  <cp:revision>9</cp:revision>
  <cp:lastPrinted>2013-01-18T02:26:00Z</cp:lastPrinted>
  <dcterms:created xsi:type="dcterms:W3CDTF">2015-08-14T07:52:00Z</dcterms:created>
  <dcterms:modified xsi:type="dcterms:W3CDTF">2015-08-15T01:50:00Z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